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446" w:rsidRPr="00A03446" w:rsidRDefault="00A03446" w:rsidP="00A03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3446" w:rsidRPr="00A03446" w:rsidRDefault="00A03446" w:rsidP="00A03446">
      <w:pPr>
        <w:spacing w:after="13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Категория МКБ: Термический ожог </w:t>
      </w:r>
      <w:proofErr w:type="spellStart"/>
      <w:r w:rsidRPr="00A03446">
        <w:rPr>
          <w:rFonts w:ascii="Times New Roman" w:eastAsia="Times New Roman" w:hAnsi="Times New Roman" w:cs="Times New Roman"/>
          <w:sz w:val="24"/>
          <w:szCs w:val="24"/>
        </w:rPr>
        <w:t>неуточненной</w:t>
      </w:r>
      <w:proofErr w:type="spellEnd"/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 степени </w:t>
      </w:r>
      <w:proofErr w:type="spellStart"/>
      <w:r w:rsidRPr="00A03446">
        <w:rPr>
          <w:rFonts w:ascii="Times New Roman" w:eastAsia="Times New Roman" w:hAnsi="Times New Roman" w:cs="Times New Roman"/>
          <w:sz w:val="24"/>
          <w:szCs w:val="24"/>
        </w:rPr>
        <w:t>неуточненной</w:t>
      </w:r>
      <w:proofErr w:type="spellEnd"/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 локализации (T30.0) </w:t>
      </w:r>
    </w:p>
    <w:p w:rsidR="00A03446" w:rsidRPr="00A03446" w:rsidRDefault="00A03446" w:rsidP="00A03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Версия раздела (ещё: 3): ПДЛ 2007 </w:t>
      </w:r>
    </w:p>
    <w:p w:rsidR="00A03446" w:rsidRPr="00A03446" w:rsidRDefault="00A03446" w:rsidP="00A034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aps/>
          <w:sz w:val="27"/>
          <w:szCs w:val="27"/>
        </w:rPr>
      </w:pPr>
      <w:r w:rsidRPr="00A03446">
        <w:rPr>
          <w:rFonts w:ascii="Times New Roman" w:eastAsia="Times New Roman" w:hAnsi="Times New Roman" w:cs="Times New Roman"/>
          <w:b/>
          <w:bCs/>
          <w:caps/>
          <w:sz w:val="27"/>
          <w:szCs w:val="27"/>
        </w:rPr>
        <w:t xml:space="preserve">Краткое описание 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03446" w:rsidRPr="00A03446" w:rsidRDefault="00A03446" w:rsidP="00A03446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>Ожогами называют повреждения, вызванные термической, химической или лучевой энергией. Тяжесть ожога определяется величиной площади и глубиной повреждений тканей. Чем больше площадь и глубже повреждение тканей, тем тяжелее течение ожога.</w:t>
      </w:r>
      <w:r w:rsidRPr="00A0344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03446" w:rsidRPr="00A03446" w:rsidRDefault="00A03446" w:rsidP="00A03446">
      <w:pPr>
        <w:spacing w:after="0" w:line="337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03446">
        <w:rPr>
          <w:rFonts w:ascii="Arial" w:eastAsia="Times New Roman" w:hAnsi="Arial" w:cs="Arial"/>
          <w:b/>
          <w:bCs/>
          <w:color w:val="000000"/>
          <w:sz w:val="24"/>
          <w:szCs w:val="24"/>
        </w:rPr>
        <w:t>Код протокола</w:t>
      </w:r>
      <w:r w:rsidRPr="00A03446">
        <w:rPr>
          <w:rFonts w:ascii="Arial" w:eastAsia="Times New Roman" w:hAnsi="Arial" w:cs="Arial"/>
          <w:color w:val="000000"/>
          <w:sz w:val="24"/>
          <w:szCs w:val="24"/>
        </w:rPr>
        <w:t>: PN-S-002 "Ожоги"</w:t>
      </w:r>
    </w:p>
    <w:p w:rsidR="00A03446" w:rsidRPr="00A03446" w:rsidRDefault="00A03446" w:rsidP="00A03446">
      <w:pPr>
        <w:spacing w:after="0" w:line="337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03446">
        <w:rPr>
          <w:rFonts w:ascii="Arial" w:eastAsia="Times New Roman" w:hAnsi="Arial" w:cs="Arial"/>
          <w:b/>
          <w:bCs/>
          <w:color w:val="000000"/>
          <w:sz w:val="24"/>
          <w:szCs w:val="24"/>
        </w:rPr>
        <w:t>Профиль:</w:t>
      </w:r>
      <w:r w:rsidRPr="00A03446">
        <w:rPr>
          <w:rFonts w:ascii="Arial" w:eastAsia="Times New Roman" w:hAnsi="Arial" w:cs="Arial"/>
          <w:color w:val="000000"/>
          <w:sz w:val="24"/>
          <w:szCs w:val="24"/>
        </w:rPr>
        <w:t> хирургический</w:t>
      </w:r>
    </w:p>
    <w:p w:rsidR="00A03446" w:rsidRPr="00A03446" w:rsidRDefault="00A03446" w:rsidP="00A03446">
      <w:pPr>
        <w:spacing w:after="0" w:line="337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03446">
        <w:rPr>
          <w:rFonts w:ascii="Arial" w:eastAsia="Times New Roman" w:hAnsi="Arial" w:cs="Arial"/>
          <w:b/>
          <w:bCs/>
          <w:color w:val="000000"/>
          <w:sz w:val="24"/>
          <w:szCs w:val="24"/>
        </w:rPr>
        <w:t>Этап</w:t>
      </w:r>
      <w:r w:rsidRPr="00A03446">
        <w:rPr>
          <w:rFonts w:ascii="Arial" w:eastAsia="Times New Roman" w:hAnsi="Arial" w:cs="Arial"/>
          <w:color w:val="000000"/>
          <w:sz w:val="24"/>
          <w:szCs w:val="24"/>
        </w:rPr>
        <w:t>: ПМСП (медицинский пункт)</w:t>
      </w:r>
    </w:p>
    <w:p w:rsidR="00A03446" w:rsidRPr="00A03446" w:rsidRDefault="00A03446" w:rsidP="00A03446">
      <w:pPr>
        <w:spacing w:after="0" w:line="337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03446">
        <w:rPr>
          <w:rFonts w:ascii="Arial" w:eastAsia="Times New Roman" w:hAnsi="Arial" w:cs="Arial"/>
          <w:b/>
          <w:bCs/>
          <w:color w:val="000000"/>
          <w:sz w:val="24"/>
          <w:szCs w:val="24"/>
        </w:rPr>
        <w:t>Код (коды) по МКБ-10</w:t>
      </w:r>
      <w:r w:rsidRPr="00A03446">
        <w:rPr>
          <w:rFonts w:ascii="Arial" w:eastAsia="Times New Roman" w:hAnsi="Arial" w:cs="Arial"/>
          <w:color w:val="000000"/>
          <w:sz w:val="24"/>
          <w:szCs w:val="24"/>
        </w:rPr>
        <w:t>: </w:t>
      </w:r>
      <w:r w:rsidRPr="00A03446">
        <w:rPr>
          <w:rFonts w:ascii="Arial" w:eastAsia="Times New Roman" w:hAnsi="Arial" w:cs="Arial"/>
          <w:color w:val="222222"/>
          <w:sz w:val="24"/>
          <w:szCs w:val="24"/>
        </w:rPr>
        <w:t>Т30 Термические и химические ожоги неутонченных частей тела</w:t>
      </w:r>
    </w:p>
    <w:p w:rsidR="00A03446" w:rsidRPr="00A03446" w:rsidRDefault="00A03446" w:rsidP="00A03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03446" w:rsidRPr="00A03446" w:rsidRDefault="00A03446" w:rsidP="00A03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Версия раздела (ещё: 3): ПДЛ 2007 </w:t>
      </w:r>
    </w:p>
    <w:p w:rsidR="00A03446" w:rsidRPr="00A03446" w:rsidRDefault="00A03446" w:rsidP="00A034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aps/>
          <w:sz w:val="27"/>
          <w:szCs w:val="27"/>
        </w:rPr>
      </w:pPr>
      <w:r w:rsidRPr="00A03446">
        <w:rPr>
          <w:rFonts w:ascii="Times New Roman" w:eastAsia="Times New Roman" w:hAnsi="Times New Roman" w:cs="Times New Roman"/>
          <w:b/>
          <w:bCs/>
          <w:caps/>
          <w:sz w:val="27"/>
          <w:szCs w:val="27"/>
        </w:rPr>
        <w:t xml:space="preserve">Классификация 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>В зависимости от глубины поражения выделяют четыре степени ожога: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>- I степень - выраженная гиперемия и отек кожи;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>- II степень – образование пузырей, заполненных серозной жидкостью;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>- III</w:t>
      </w:r>
      <w:proofErr w:type="gramStart"/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 степень – некроз эпидермиса (до сосочкового слоя кожи);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>- III</w:t>
      </w:r>
      <w:proofErr w:type="gramStart"/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 Б</w:t>
      </w:r>
      <w:proofErr w:type="gramEnd"/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 степень – полный некроз кожи во всю толщу;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>- IV степень – некроз кожи и подлежащих тканей.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br/>
        <w:t>МБК-10 предусматривает 3-степенную классификацию ожогов по глубине поражения.</w:t>
      </w:r>
    </w:p>
    <w:p w:rsidR="00A03446" w:rsidRPr="00A03446" w:rsidRDefault="00A03446" w:rsidP="00A03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Версия раздела (ещё: 3): ПДЛ 2007 </w:t>
      </w:r>
    </w:p>
    <w:p w:rsidR="00A03446" w:rsidRPr="00A03446" w:rsidRDefault="00A03446" w:rsidP="00A034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aps/>
          <w:sz w:val="27"/>
          <w:szCs w:val="27"/>
        </w:rPr>
      </w:pPr>
      <w:r w:rsidRPr="00A03446">
        <w:rPr>
          <w:rFonts w:ascii="Times New Roman" w:eastAsia="Times New Roman" w:hAnsi="Times New Roman" w:cs="Times New Roman"/>
          <w:b/>
          <w:bCs/>
          <w:caps/>
          <w:sz w:val="27"/>
          <w:szCs w:val="27"/>
        </w:rPr>
        <w:t xml:space="preserve">Факторы и группы риска 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>Неосторожное обращение с огнем, электрическим током, различными агрессивными жидкостями, длительное пребывание под солнечными лучами (при загаре) и ионизирующем облучении.</w:t>
      </w:r>
    </w:p>
    <w:p w:rsidR="00A03446" w:rsidRPr="00A03446" w:rsidRDefault="00A03446" w:rsidP="00A03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Версия раздела (ещё: 3): ПДЛ 2007 </w:t>
      </w:r>
    </w:p>
    <w:p w:rsidR="00A03446" w:rsidRPr="00A03446" w:rsidRDefault="00A03446" w:rsidP="00A034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aps/>
          <w:sz w:val="27"/>
          <w:szCs w:val="27"/>
        </w:rPr>
      </w:pPr>
      <w:r w:rsidRPr="00A03446">
        <w:rPr>
          <w:rFonts w:ascii="Times New Roman" w:eastAsia="Times New Roman" w:hAnsi="Times New Roman" w:cs="Times New Roman"/>
          <w:b/>
          <w:bCs/>
          <w:caps/>
          <w:sz w:val="27"/>
          <w:szCs w:val="27"/>
        </w:rPr>
        <w:t xml:space="preserve">Диагностика 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b/>
          <w:bCs/>
          <w:sz w:val="24"/>
          <w:szCs w:val="24"/>
        </w:rPr>
        <w:t>Диагностические критерии</w:t>
      </w:r>
      <w:r w:rsidRPr="00A0344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A03446">
        <w:rPr>
          <w:rFonts w:ascii="Times New Roman" w:eastAsia="Times New Roman" w:hAnsi="Times New Roman" w:cs="Times New Roman"/>
          <w:sz w:val="24"/>
          <w:szCs w:val="24"/>
        </w:rPr>
        <w:br/>
      </w:r>
      <w:r w:rsidRPr="00A03446">
        <w:rPr>
          <w:rFonts w:ascii="Times New Roman" w:eastAsia="Times New Roman" w:hAnsi="Times New Roman" w:cs="Times New Roman"/>
          <w:sz w:val="24"/>
          <w:szCs w:val="24"/>
        </w:rPr>
        <w:br/>
        <w:t xml:space="preserve">I – II степень: чувствительность кожи не нарушена, положительная капиллярная реакция (при надавливании кожа становится бледной и при прекращении – краснеет снова, </w:t>
      </w:r>
      <w:r w:rsidRPr="00A03446">
        <w:rPr>
          <w:rFonts w:ascii="Times New Roman" w:eastAsia="Times New Roman" w:hAnsi="Times New Roman" w:cs="Times New Roman"/>
          <w:sz w:val="24"/>
          <w:szCs w:val="24"/>
        </w:rPr>
        <w:lastRenderedPageBreak/>
        <w:t>поверхность кожи влажная).</w:t>
      </w:r>
      <w:r w:rsidRPr="00A03446">
        <w:rPr>
          <w:rFonts w:ascii="Times New Roman" w:eastAsia="Times New Roman" w:hAnsi="Times New Roman" w:cs="Times New Roman"/>
          <w:sz w:val="24"/>
          <w:szCs w:val="24"/>
        </w:rPr>
        <w:br/>
      </w:r>
      <w:r w:rsidRPr="00A03446">
        <w:rPr>
          <w:rFonts w:ascii="Times New Roman" w:eastAsia="Times New Roman" w:hAnsi="Times New Roman" w:cs="Times New Roman"/>
          <w:sz w:val="24"/>
          <w:szCs w:val="24"/>
        </w:rPr>
        <w:br/>
        <w:t>При II степени пузыри развиваются менее чем за 2 часа с момента получения ожога, пузыри единичные, мелкие, заполненные серозным экссудатом.</w:t>
      </w:r>
      <w:r w:rsidRPr="00A03446">
        <w:rPr>
          <w:rFonts w:ascii="Times New Roman" w:eastAsia="Times New Roman" w:hAnsi="Times New Roman" w:cs="Times New Roman"/>
          <w:sz w:val="24"/>
          <w:szCs w:val="24"/>
        </w:rPr>
        <w:br/>
      </w:r>
      <w:r w:rsidRPr="00A03446">
        <w:rPr>
          <w:rFonts w:ascii="Times New Roman" w:eastAsia="Times New Roman" w:hAnsi="Times New Roman" w:cs="Times New Roman"/>
          <w:sz w:val="24"/>
          <w:szCs w:val="24"/>
        </w:rPr>
        <w:br/>
        <w:t>При III степени – чувствительность кожи и капиллярная реакция отсутствуют, кожа сухая, выражен отек, пузыри с кровянистым содержимым, некротические изменения.</w:t>
      </w:r>
      <w:r w:rsidRPr="00A03446">
        <w:rPr>
          <w:rFonts w:ascii="Times New Roman" w:eastAsia="Times New Roman" w:hAnsi="Times New Roman" w:cs="Times New Roman"/>
          <w:sz w:val="24"/>
          <w:szCs w:val="24"/>
        </w:rPr>
        <w:br/>
      </w:r>
      <w:r w:rsidRPr="00A03446">
        <w:rPr>
          <w:rFonts w:ascii="Times New Roman" w:eastAsia="Times New Roman" w:hAnsi="Times New Roman" w:cs="Times New Roman"/>
          <w:sz w:val="24"/>
          <w:szCs w:val="24"/>
        </w:rPr>
        <w:br/>
        <w:t xml:space="preserve">Электрические ожоги всегда глубокие. Отмечается сильная боль, озноб, частый пульс. Ограниченные по площади поражения ожоги всегда протекают преимущественно как местный процесс. При более значительных поражениях, при площади ожогов II и </w:t>
      </w:r>
      <w:proofErr w:type="spellStart"/>
      <w:r w:rsidRPr="00A03446">
        <w:rPr>
          <w:rFonts w:ascii="Times New Roman" w:eastAsia="Times New Roman" w:hAnsi="Times New Roman" w:cs="Times New Roman"/>
          <w:sz w:val="24"/>
          <w:szCs w:val="24"/>
        </w:rPr>
        <w:t>III</w:t>
      </w:r>
      <w:proofErr w:type="gramStart"/>
      <w:r w:rsidRPr="00A03446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proofErr w:type="gramEnd"/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 степени, равной или превышающей у взрослых 25% поверхности тела, у детей и стариков 10% поверхности тела, наблюдаются серьезные общие расстройства, развивается ожоговая болезнь. 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br/>
        <w:t xml:space="preserve">Различают следующие периоды (стадии) ожоговой болезни: ожогового шока, острой токсемии, </w:t>
      </w:r>
      <w:proofErr w:type="spellStart"/>
      <w:r w:rsidRPr="00A03446">
        <w:rPr>
          <w:rFonts w:ascii="Times New Roman" w:eastAsia="Times New Roman" w:hAnsi="Times New Roman" w:cs="Times New Roman"/>
          <w:sz w:val="24"/>
          <w:szCs w:val="24"/>
        </w:rPr>
        <w:t>септикотоксемии</w:t>
      </w:r>
      <w:proofErr w:type="spellEnd"/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 и выздоровления.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br/>
        <w:t>Перечень основных диагностических мероприятий: нет.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br/>
        <w:t>Перечень дополнительных диагностических мероприятий: нет.</w:t>
      </w:r>
    </w:p>
    <w:p w:rsidR="00A03446" w:rsidRPr="00A03446" w:rsidRDefault="00A03446" w:rsidP="00A03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Версия раздела (ещё: 3): ПДЛ 2007 </w:t>
      </w:r>
    </w:p>
    <w:p w:rsidR="00A03446" w:rsidRPr="00A03446" w:rsidRDefault="00A03446" w:rsidP="00A034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aps/>
          <w:sz w:val="27"/>
          <w:szCs w:val="27"/>
        </w:rPr>
      </w:pPr>
      <w:r w:rsidRPr="00A03446">
        <w:rPr>
          <w:rFonts w:ascii="Times New Roman" w:eastAsia="Times New Roman" w:hAnsi="Times New Roman" w:cs="Times New Roman"/>
          <w:b/>
          <w:bCs/>
          <w:caps/>
          <w:sz w:val="27"/>
          <w:szCs w:val="27"/>
        </w:rPr>
        <w:t xml:space="preserve">Лечение 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br/>
      </w:r>
      <w:r w:rsidRPr="00A03446">
        <w:rPr>
          <w:rFonts w:ascii="Times New Roman" w:eastAsia="Times New Roman" w:hAnsi="Times New Roman" w:cs="Times New Roman"/>
          <w:b/>
          <w:bCs/>
          <w:sz w:val="24"/>
          <w:szCs w:val="24"/>
        </w:rPr>
        <w:t>Тактика лечения: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>- детальный осмотр пострадавшего, выяснение характера ожога и его степени;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>- определение площади ожога и уточнение наличия химического реагента при химическом ожоге;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>- при термических ожогах следует охладить обожженную поверхность холодной водой (</w:t>
      </w:r>
      <w:proofErr w:type="spellStart"/>
      <w:r w:rsidRPr="00A03446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 20- 25 °C) в течение 10 мин.;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>- при химических ожогах следует удалить агрессивную среду промыванием обильной струей проточной воды в течение 30 мин. (при ожогах негашеной известью категорически противопоказано!).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br/>
        <w:t>При термических и химических ожогах: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A03446">
        <w:rPr>
          <w:rFonts w:ascii="Times New Roman" w:eastAsia="Times New Roman" w:hAnsi="Times New Roman" w:cs="Times New Roman"/>
          <w:sz w:val="24"/>
          <w:szCs w:val="24"/>
        </w:rPr>
        <w:t>трамадол</w:t>
      </w:r>
      <w:proofErr w:type="spellEnd"/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 100-200 мг внутривенно (внутримышечно) или анальгин 50% раствор 2-4 мл внутримышечно. Наркотические аналгетики не рекомендуются;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- обработка ожоговых поверхностей </w:t>
      </w:r>
      <w:proofErr w:type="spellStart"/>
      <w:r w:rsidRPr="00A03446">
        <w:rPr>
          <w:rFonts w:ascii="Times New Roman" w:eastAsia="Times New Roman" w:hAnsi="Times New Roman" w:cs="Times New Roman"/>
          <w:sz w:val="24"/>
          <w:szCs w:val="24"/>
        </w:rPr>
        <w:t>противоожоговым</w:t>
      </w:r>
      <w:proofErr w:type="spellEnd"/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 аэрозолем;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>- асептические (стерильные) повязки или укутывания в стерильные простыни.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br/>
        <w:t xml:space="preserve">При </w:t>
      </w:r>
      <w:proofErr w:type="spellStart"/>
      <w:r w:rsidRPr="00A03446">
        <w:rPr>
          <w:rFonts w:ascii="Times New Roman" w:eastAsia="Times New Roman" w:hAnsi="Times New Roman" w:cs="Times New Roman"/>
          <w:sz w:val="24"/>
          <w:szCs w:val="24"/>
        </w:rPr>
        <w:t>термоингаляционных</w:t>
      </w:r>
      <w:proofErr w:type="spellEnd"/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 поражениях следует проконтролировать внешнее дыхание, при отеке гортани и удушье - </w:t>
      </w:r>
      <w:proofErr w:type="spellStart"/>
      <w:r w:rsidRPr="00A03446">
        <w:rPr>
          <w:rFonts w:ascii="Times New Roman" w:eastAsia="Times New Roman" w:hAnsi="Times New Roman" w:cs="Times New Roman"/>
          <w:sz w:val="24"/>
          <w:szCs w:val="24"/>
        </w:rPr>
        <w:t>трахеостомия</w:t>
      </w:r>
      <w:proofErr w:type="spellEnd"/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03446">
        <w:rPr>
          <w:rFonts w:ascii="Times New Roman" w:eastAsia="Times New Roman" w:hAnsi="Times New Roman" w:cs="Times New Roman"/>
          <w:sz w:val="24"/>
          <w:szCs w:val="24"/>
        </w:rPr>
        <w:t>коникотомия</w:t>
      </w:r>
      <w:proofErr w:type="spellEnd"/>
      <w:r w:rsidRPr="00A034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При ожоговом шоке дополнительно: глюкоза 5% раствор либо </w:t>
      </w:r>
      <w:proofErr w:type="spellStart"/>
      <w:r w:rsidRPr="00A03446">
        <w:rPr>
          <w:rFonts w:ascii="Times New Roman" w:eastAsia="Times New Roman" w:hAnsi="Times New Roman" w:cs="Times New Roman"/>
          <w:sz w:val="24"/>
          <w:szCs w:val="24"/>
        </w:rPr>
        <w:t>реополиглюкин</w:t>
      </w:r>
      <w:proofErr w:type="spellEnd"/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 внутривенно </w:t>
      </w:r>
      <w:proofErr w:type="spellStart"/>
      <w:r w:rsidRPr="00A03446">
        <w:rPr>
          <w:rFonts w:ascii="Times New Roman" w:eastAsia="Times New Roman" w:hAnsi="Times New Roman" w:cs="Times New Roman"/>
          <w:sz w:val="24"/>
          <w:szCs w:val="24"/>
        </w:rPr>
        <w:t>капельно</w:t>
      </w:r>
      <w:proofErr w:type="spellEnd"/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 со скоростью </w:t>
      </w:r>
      <w:proofErr w:type="spellStart"/>
      <w:r w:rsidRPr="00A03446">
        <w:rPr>
          <w:rFonts w:ascii="Times New Roman" w:eastAsia="Times New Roman" w:hAnsi="Times New Roman" w:cs="Times New Roman"/>
          <w:sz w:val="24"/>
          <w:szCs w:val="24"/>
        </w:rPr>
        <w:t>инфузии</w:t>
      </w:r>
      <w:proofErr w:type="spellEnd"/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 2 л в час у взрослых и 0,5 л в час у детей. </w:t>
      </w:r>
      <w:proofErr w:type="spellStart"/>
      <w:r w:rsidRPr="00A03446">
        <w:rPr>
          <w:rFonts w:ascii="Times New Roman" w:eastAsia="Times New Roman" w:hAnsi="Times New Roman" w:cs="Times New Roman"/>
          <w:sz w:val="24"/>
          <w:szCs w:val="24"/>
        </w:rPr>
        <w:t>Дифенгидрамин</w:t>
      </w:r>
      <w:proofErr w:type="spellEnd"/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 1% раствор 1 мл, </w:t>
      </w:r>
      <w:proofErr w:type="spellStart"/>
      <w:r w:rsidRPr="00A03446">
        <w:rPr>
          <w:rFonts w:ascii="Times New Roman" w:eastAsia="Times New Roman" w:hAnsi="Times New Roman" w:cs="Times New Roman"/>
          <w:sz w:val="24"/>
          <w:szCs w:val="24"/>
        </w:rPr>
        <w:t>преднизолон</w:t>
      </w:r>
      <w:proofErr w:type="spellEnd"/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 60-90 мг, </w:t>
      </w:r>
      <w:proofErr w:type="spellStart"/>
      <w:r w:rsidRPr="00A03446">
        <w:rPr>
          <w:rFonts w:ascii="Times New Roman" w:eastAsia="Times New Roman" w:hAnsi="Times New Roman" w:cs="Times New Roman"/>
          <w:sz w:val="24"/>
          <w:szCs w:val="24"/>
        </w:rPr>
        <w:t>трамал</w:t>
      </w:r>
      <w:proofErr w:type="spellEnd"/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 100-200 мг внутривенно. Объем </w:t>
      </w:r>
      <w:proofErr w:type="spellStart"/>
      <w:r w:rsidRPr="00A03446">
        <w:rPr>
          <w:rFonts w:ascii="Times New Roman" w:eastAsia="Times New Roman" w:hAnsi="Times New Roman" w:cs="Times New Roman"/>
          <w:sz w:val="24"/>
          <w:szCs w:val="24"/>
        </w:rPr>
        <w:t>инфузионной</w:t>
      </w:r>
      <w:proofErr w:type="spellEnd"/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 терапии определяется сроком доставки в стационар.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br/>
      </w:r>
      <w:r w:rsidRPr="00A03446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основных медикаментов: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>1. *</w:t>
      </w:r>
      <w:proofErr w:type="spellStart"/>
      <w:r w:rsidRPr="00A03446">
        <w:rPr>
          <w:rFonts w:ascii="Times New Roman" w:eastAsia="Times New Roman" w:hAnsi="Times New Roman" w:cs="Times New Roman"/>
          <w:sz w:val="24"/>
          <w:szCs w:val="24"/>
        </w:rPr>
        <w:t>Метамизол</w:t>
      </w:r>
      <w:proofErr w:type="spellEnd"/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 натрий раствор для инъекций 100 мкг/1 мл, </w:t>
      </w:r>
      <w:proofErr w:type="spellStart"/>
      <w:r w:rsidRPr="00A03446">
        <w:rPr>
          <w:rFonts w:ascii="Times New Roman" w:eastAsia="Times New Roman" w:hAnsi="Times New Roman" w:cs="Times New Roman"/>
          <w:sz w:val="24"/>
          <w:szCs w:val="24"/>
        </w:rPr>
        <w:t>амп</w:t>
      </w:r>
      <w:proofErr w:type="spellEnd"/>
      <w:r w:rsidRPr="00A034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>2. * Препараты, получаемые из крови, плазмозамещающие средства (</w:t>
      </w:r>
      <w:proofErr w:type="spellStart"/>
      <w:r w:rsidRPr="00A03446">
        <w:rPr>
          <w:rFonts w:ascii="Times New Roman" w:eastAsia="Times New Roman" w:hAnsi="Times New Roman" w:cs="Times New Roman"/>
          <w:sz w:val="24"/>
          <w:szCs w:val="24"/>
        </w:rPr>
        <w:t>полиглюкин</w:t>
      </w:r>
      <w:proofErr w:type="spellEnd"/>
      <w:r w:rsidRPr="00A03446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lastRenderedPageBreak/>
        <w:t>3. *</w:t>
      </w:r>
      <w:proofErr w:type="spellStart"/>
      <w:r w:rsidRPr="00A03446">
        <w:rPr>
          <w:rFonts w:ascii="Times New Roman" w:eastAsia="Times New Roman" w:hAnsi="Times New Roman" w:cs="Times New Roman"/>
          <w:sz w:val="24"/>
          <w:szCs w:val="24"/>
        </w:rPr>
        <w:t>Трамадол</w:t>
      </w:r>
      <w:proofErr w:type="spellEnd"/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 капсула 50 мг; раствор в ампуле 50 мг/1 мл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>4. *</w:t>
      </w:r>
      <w:proofErr w:type="spellStart"/>
      <w:r w:rsidRPr="00A03446">
        <w:rPr>
          <w:rFonts w:ascii="Times New Roman" w:eastAsia="Times New Roman" w:hAnsi="Times New Roman" w:cs="Times New Roman"/>
          <w:sz w:val="24"/>
          <w:szCs w:val="24"/>
        </w:rPr>
        <w:t>Дифенгидрамин</w:t>
      </w:r>
      <w:proofErr w:type="spellEnd"/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 раствор для инъекций 1% 1 мл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>5. *</w:t>
      </w:r>
      <w:proofErr w:type="spellStart"/>
      <w:r w:rsidRPr="00A03446">
        <w:rPr>
          <w:rFonts w:ascii="Times New Roman" w:eastAsia="Times New Roman" w:hAnsi="Times New Roman" w:cs="Times New Roman"/>
          <w:sz w:val="24"/>
          <w:szCs w:val="24"/>
        </w:rPr>
        <w:t>Преднизолон</w:t>
      </w:r>
      <w:proofErr w:type="spellEnd"/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 раствор для инъекций 30 мг/мл; таблетка 5 мг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br/>
        <w:t>Перечень дополнительных медикаментов: нет.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br/>
      </w:r>
      <w:r w:rsidRPr="00A03446">
        <w:rPr>
          <w:rFonts w:ascii="Times New Roman" w:eastAsia="Times New Roman" w:hAnsi="Times New Roman" w:cs="Times New Roman"/>
          <w:b/>
          <w:bCs/>
          <w:sz w:val="24"/>
          <w:szCs w:val="24"/>
        </w:rPr>
        <w:t>Показания для госпитализации: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>1. Ожоговый шок.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 w:rsidRPr="00A03446">
        <w:rPr>
          <w:rFonts w:ascii="Times New Roman" w:eastAsia="Times New Roman" w:hAnsi="Times New Roman" w:cs="Times New Roman"/>
          <w:sz w:val="24"/>
          <w:szCs w:val="24"/>
        </w:rPr>
        <w:t>Термоингаляционные</w:t>
      </w:r>
      <w:proofErr w:type="spellEnd"/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 поражения.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>3. Химические ожоги с признаками острого отравления.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4. Пострадавшие с ожогами II степени - более 10% поверхности тела (дети с ожогами II степени более 5% поверхности тела); III степени - более 3% (все дети с ожогами III степени); III степени любой площади при ожогах лица, кистей, стоп, промежности, с </w:t>
      </w:r>
      <w:proofErr w:type="spellStart"/>
      <w:r w:rsidRPr="00A03446">
        <w:rPr>
          <w:rFonts w:ascii="Times New Roman" w:eastAsia="Times New Roman" w:hAnsi="Times New Roman" w:cs="Times New Roman"/>
          <w:sz w:val="24"/>
          <w:szCs w:val="24"/>
        </w:rPr>
        <w:t>электроожогами</w:t>
      </w:r>
      <w:proofErr w:type="spellEnd"/>
      <w:r w:rsidRPr="00A034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br/>
        <w:t>Пострадавшие транспортируются на носилках, лежа в удобном положении. При химических ожогах - доставка в токсикологическое отделение.</w:t>
      </w:r>
      <w:r w:rsidRPr="00A03446">
        <w:rPr>
          <w:rFonts w:ascii="Times New Roman" w:eastAsia="Times New Roman" w:hAnsi="Times New Roman" w:cs="Times New Roman"/>
          <w:sz w:val="24"/>
          <w:szCs w:val="24"/>
        </w:rPr>
        <w:br/>
        <w:t>При отсутствии показаний к экстренной доставке в стационар, пострадавшие могут лечиться по месту жительства. Консультация врача СВА.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br/>
      </w:r>
      <w:r w:rsidRPr="00A03446">
        <w:rPr>
          <w:rFonts w:ascii="Times New Roman" w:eastAsia="Times New Roman" w:hAnsi="Times New Roman" w:cs="Times New Roman"/>
          <w:b/>
          <w:bCs/>
          <w:sz w:val="24"/>
          <w:szCs w:val="24"/>
        </w:rPr>
        <w:t>Индикаторы эффективности лечения:</w:t>
      </w:r>
      <w:r w:rsidRPr="00A03446">
        <w:rPr>
          <w:rFonts w:ascii="Times New Roman" w:eastAsia="Times New Roman" w:hAnsi="Times New Roman" w:cs="Times New Roman"/>
          <w:sz w:val="24"/>
          <w:szCs w:val="24"/>
        </w:rPr>
        <w:t> оказать неотложную медицинскую помощь, экстренную транспортировку по показаниям.</w:t>
      </w:r>
    </w:p>
    <w:p w:rsidR="00A03446" w:rsidRPr="00A03446" w:rsidRDefault="00A03446" w:rsidP="00A03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br/>
      </w:r>
      <w:r w:rsidRPr="00A03446">
        <w:rPr>
          <w:rFonts w:ascii="Times New Roman" w:eastAsia="Times New Roman" w:hAnsi="Times New Roman" w:cs="Times New Roman"/>
          <w:sz w:val="24"/>
          <w:szCs w:val="24"/>
        </w:rPr>
        <w:br/>
        <w:t>* – препараты, входящие в список основных (жизненно важных) лекарственных средств.</w:t>
      </w:r>
    </w:p>
    <w:p w:rsidR="00A03446" w:rsidRPr="00A03446" w:rsidRDefault="00A03446" w:rsidP="00A03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03446" w:rsidRPr="00A03446" w:rsidRDefault="00A03446" w:rsidP="00A03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Версия раздела (ещё: 2): ПДЛ 2007 </w:t>
      </w:r>
    </w:p>
    <w:p w:rsidR="00A03446" w:rsidRPr="00A03446" w:rsidRDefault="00A03446" w:rsidP="00A034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aps/>
          <w:sz w:val="27"/>
          <w:szCs w:val="27"/>
        </w:rPr>
      </w:pPr>
      <w:r w:rsidRPr="00A03446">
        <w:rPr>
          <w:rFonts w:ascii="Times New Roman" w:eastAsia="Times New Roman" w:hAnsi="Times New Roman" w:cs="Times New Roman"/>
          <w:b/>
          <w:bCs/>
          <w:caps/>
          <w:sz w:val="27"/>
          <w:szCs w:val="27"/>
        </w:rPr>
        <w:t xml:space="preserve">Информация </w:t>
      </w:r>
    </w:p>
    <w:p w:rsidR="00A03446" w:rsidRPr="00A03446" w:rsidRDefault="00A03446" w:rsidP="00A03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br/>
        <w:t xml:space="preserve">Список разработчиков: Ячменев В.М., республиканский медицинский колледж. </w:t>
      </w:r>
    </w:p>
    <w:p w:rsidR="00A03446" w:rsidRPr="00A03446" w:rsidRDefault="00A03446" w:rsidP="00A034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aps/>
          <w:sz w:val="27"/>
          <w:szCs w:val="27"/>
        </w:rPr>
      </w:pPr>
      <w:r w:rsidRPr="00A03446">
        <w:rPr>
          <w:rFonts w:ascii="Times New Roman" w:eastAsia="Times New Roman" w:hAnsi="Times New Roman" w:cs="Times New Roman"/>
          <w:b/>
          <w:bCs/>
          <w:caps/>
          <w:sz w:val="27"/>
          <w:szCs w:val="27"/>
        </w:rPr>
        <w:t xml:space="preserve">ДАТА ПОСЛЕДНЕГО ИЗМЕНЕНИЯ: 04.10.2014 16:20:06 </w:t>
      </w:r>
    </w:p>
    <w:p w:rsidR="00A03446" w:rsidRPr="00A03446" w:rsidRDefault="00A03446" w:rsidP="00A03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Версия раздела: ПДЛ 2007 </w:t>
      </w:r>
    </w:p>
    <w:p w:rsidR="00A03446" w:rsidRPr="00A03446" w:rsidRDefault="00A03446" w:rsidP="00A034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aps/>
          <w:sz w:val="27"/>
          <w:szCs w:val="27"/>
        </w:rPr>
      </w:pPr>
      <w:r w:rsidRPr="00A03446">
        <w:rPr>
          <w:rFonts w:ascii="Times New Roman" w:eastAsia="Times New Roman" w:hAnsi="Times New Roman" w:cs="Times New Roman"/>
          <w:b/>
          <w:bCs/>
          <w:caps/>
          <w:sz w:val="27"/>
          <w:szCs w:val="27"/>
        </w:rPr>
        <w:t xml:space="preserve">Прикреплённые файлы </w:t>
      </w:r>
    </w:p>
    <w:p w:rsidR="00A03446" w:rsidRPr="00A03446" w:rsidRDefault="00A03446" w:rsidP="00A03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tgtFrame="_blank" w:history="1">
        <w:r w:rsidRPr="00A034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1. ( PN-S-002-Ожоги.pdf</w:t>
        </w:r>
        <w:proofErr w:type="gramStart"/>
        <w:r w:rsidRPr="00A034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)</w:t>
        </w:r>
        <w:proofErr w:type="gramEnd"/>
        <w:r w:rsidRPr="00A034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</w:hyperlink>
      <w:hyperlink r:id="rId6" w:tgtFrame="_blank" w:history="1">
        <w:r w:rsidRPr="00A03446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 xml:space="preserve">скачать </w:t>
        </w:r>
      </w:hyperlink>
    </w:p>
    <w:p w:rsidR="00A03446" w:rsidRPr="00A03446" w:rsidRDefault="00A03446" w:rsidP="00A03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Pr="00A034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Наверх</w:t>
        </w:r>
      </w:hyperlink>
    </w:p>
    <w:p w:rsidR="00A03446" w:rsidRPr="00A03446" w:rsidRDefault="00A03446" w:rsidP="00A03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© 2012 - 2014 </w:t>
      </w:r>
      <w:proofErr w:type="spellStart"/>
      <w:r w:rsidRPr="00A03446">
        <w:rPr>
          <w:rFonts w:ascii="Times New Roman" w:eastAsia="Times New Roman" w:hAnsi="Times New Roman" w:cs="Times New Roman"/>
          <w:sz w:val="24"/>
          <w:szCs w:val="24"/>
        </w:rPr>
        <w:t>MedElement</w:t>
      </w:r>
      <w:proofErr w:type="spellEnd"/>
    </w:p>
    <w:p w:rsidR="00A03446" w:rsidRPr="00A03446" w:rsidRDefault="00A03446" w:rsidP="00A0344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Pr="00A034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Контакты</w:t>
        </w:r>
      </w:hyperlink>
    </w:p>
    <w:p w:rsidR="00A03446" w:rsidRPr="00A03446" w:rsidRDefault="00A03446" w:rsidP="00A0344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tgtFrame="_blank" w:history="1">
        <w:r w:rsidRPr="00A034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Пользовательское соглашение</w:t>
        </w:r>
      </w:hyperlink>
    </w:p>
    <w:p w:rsidR="00A03446" w:rsidRPr="00A03446" w:rsidRDefault="00A03446" w:rsidP="00A03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Все проекты </w:t>
      </w:r>
      <w:proofErr w:type="spellStart"/>
      <w:r w:rsidRPr="00A03446">
        <w:rPr>
          <w:rFonts w:ascii="Times New Roman" w:eastAsia="Times New Roman" w:hAnsi="Times New Roman" w:cs="Times New Roman"/>
          <w:sz w:val="24"/>
          <w:szCs w:val="24"/>
        </w:rPr>
        <w:t>MedElement</w:t>
      </w:r>
      <w:proofErr w:type="spellEnd"/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hyperlink r:id="rId10" w:tooltip="MedElement" w:history="1">
        <w:r w:rsidRPr="00A034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www.medelement.com</w:t>
        </w:r>
      </w:hyperlink>
      <w:r w:rsidRPr="00A034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00000" w:rsidRDefault="00A03446"/>
    <w:sectPr w:rsidR="00000000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871E7"/>
    <w:multiLevelType w:val="multilevel"/>
    <w:tmpl w:val="DC4CF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650576"/>
    <w:multiLevelType w:val="multilevel"/>
    <w:tmpl w:val="5BC4D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03446"/>
    <w:rsid w:val="00A03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034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0344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A03446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0344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03446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0344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A03446"/>
    <w:rPr>
      <w:rFonts w:ascii="Arial" w:eastAsia="Times New Roman" w:hAnsi="Arial" w:cs="Arial"/>
      <w:vanish/>
      <w:sz w:val="16"/>
      <w:szCs w:val="16"/>
    </w:rPr>
  </w:style>
  <w:style w:type="character" w:customStyle="1" w:styleId="versions-count">
    <w:name w:val="versions-count"/>
    <w:basedOn w:val="a0"/>
    <w:rsid w:val="00A03446"/>
  </w:style>
  <w:style w:type="character" w:customStyle="1" w:styleId="current-version-name">
    <w:name w:val="current-version-name"/>
    <w:basedOn w:val="a0"/>
    <w:rsid w:val="00A03446"/>
  </w:style>
  <w:style w:type="character" w:styleId="a4">
    <w:name w:val="Strong"/>
    <w:basedOn w:val="a0"/>
    <w:uiPriority w:val="22"/>
    <w:qFormat/>
    <w:rsid w:val="00A034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03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34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4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5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78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73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87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329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481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912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18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4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578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66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1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823419">
                          <w:marLeft w:val="0"/>
                          <w:marRight w:val="0"/>
                          <w:marTop w:val="0"/>
                          <w:marBottom w:val="13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1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2530726">
                          <w:marLeft w:val="94"/>
                          <w:marRight w:val="94"/>
                          <w:marTop w:val="0"/>
                          <w:marBottom w:val="13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816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866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436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43808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56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274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117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404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963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5465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0430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486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130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641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92133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670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374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449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2466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34742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007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378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529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4991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585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052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989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184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903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85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589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4555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8471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1073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4261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790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959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41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346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539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2119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71727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014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710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602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7058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6786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876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58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element.com/page/view/p/3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seases.medelement.com/disease/view/MTI3MTk%253D/fDB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seases.medelement.com/upload/8116af0df340722b614f8cb60bb4a60c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iseases.medelement.com/upload/8116af0df340722b614f8cb60bb4a60c.pdf" TargetMode="External"/><Relationship Id="rId10" Type="http://schemas.openxmlformats.org/officeDocument/2006/relationships/hyperlink" Target="https://medelement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delement.com/page/view/p/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871</Words>
  <Characters>4970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2014-11-02T09:40:00Z</dcterms:created>
  <dcterms:modified xsi:type="dcterms:W3CDTF">2014-11-02T09:41:00Z</dcterms:modified>
</cp:coreProperties>
</file>