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9E" w:rsidRPr="00684677" w:rsidRDefault="0059459E" w:rsidP="0059459E">
      <w:pPr>
        <w:jc w:val="center"/>
        <w:rPr>
          <w:rFonts w:ascii="Times New Roman" w:hAnsi="Times New Roman" w:cs="Times New Roman"/>
          <w:b/>
          <w:lang w:val="kk-KZ"/>
        </w:rPr>
      </w:pPr>
      <w:r w:rsidRPr="00684677">
        <w:rPr>
          <w:rFonts w:ascii="Times New Roman" w:hAnsi="Times New Roman" w:cs="Times New Roman"/>
          <w:b/>
          <w:lang w:val="kk-KZ"/>
        </w:rPr>
        <w:t>ПРОТОКОЛ ВСКРЫТИЯ №1</w:t>
      </w:r>
    </w:p>
    <w:p w:rsidR="0059459E" w:rsidRDefault="0059459E" w:rsidP="0059459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г. Петропавловск                                                                                                            14.09.2018г. </w:t>
      </w:r>
    </w:p>
    <w:p w:rsidR="0059459E" w:rsidRPr="00684677" w:rsidRDefault="0059459E" w:rsidP="0059459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14час.3</w:t>
      </w:r>
      <w:r w:rsidRPr="00684677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 xml:space="preserve"> минут.</w:t>
      </w:r>
    </w:p>
    <w:p w:rsidR="0059459E" w:rsidRPr="00684677" w:rsidRDefault="0059459E" w:rsidP="0059459E">
      <w:pPr>
        <w:rPr>
          <w:rFonts w:ascii="Times New Roman" w:hAnsi="Times New Roman" w:cs="Times New Roman"/>
          <w:lang w:val="kk-KZ"/>
        </w:rPr>
      </w:pPr>
      <w:r w:rsidRPr="00684677">
        <w:rPr>
          <w:rFonts w:ascii="Times New Roman" w:hAnsi="Times New Roman" w:cs="Times New Roman"/>
          <w:lang w:val="kk-KZ"/>
        </w:rPr>
        <w:t xml:space="preserve">Заказчик: </w:t>
      </w:r>
      <w:r w:rsidRPr="00684677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«Областной центр скорой медицинской помощи» коммунального государственного учреждения «Управление здравоохранения </w:t>
      </w:r>
      <w:proofErr w:type="spellStart"/>
      <w:r w:rsidRPr="00684677">
        <w:rPr>
          <w:rFonts w:ascii="Times New Roman" w:hAnsi="Times New Roman" w:cs="Times New Roman"/>
        </w:rPr>
        <w:t>акимата</w:t>
      </w:r>
      <w:proofErr w:type="spellEnd"/>
      <w:r w:rsidRPr="00684677">
        <w:rPr>
          <w:rFonts w:ascii="Times New Roman" w:hAnsi="Times New Roman" w:cs="Times New Roman"/>
        </w:rPr>
        <w:t xml:space="preserve"> </w:t>
      </w:r>
      <w:proofErr w:type="spellStart"/>
      <w:r w:rsidRPr="00684677">
        <w:rPr>
          <w:rFonts w:ascii="Times New Roman" w:hAnsi="Times New Roman" w:cs="Times New Roman"/>
        </w:rPr>
        <w:t>Северо</w:t>
      </w:r>
      <w:proofErr w:type="spellEnd"/>
      <w:r w:rsidRPr="00684677">
        <w:rPr>
          <w:rFonts w:ascii="Times New Roman" w:hAnsi="Times New Roman" w:cs="Times New Roman"/>
        </w:rPr>
        <w:t>- Казахстанской области»</w:t>
      </w:r>
    </w:p>
    <w:p w:rsidR="0059459E" w:rsidRPr="0059459E" w:rsidRDefault="0059459E" w:rsidP="0059459E">
      <w:pPr>
        <w:widowControl w:val="0"/>
        <w:autoSpaceDE w:val="0"/>
        <w:autoSpaceDN w:val="0"/>
        <w:adjustRightInd w:val="0"/>
        <w:ind w:left="3402" w:right="-108" w:hanging="3402"/>
        <w:rPr>
          <w:rFonts w:ascii="Times New Roman" w:hAnsi="Times New Roman" w:cs="Times New Roman"/>
          <w:sz w:val="24"/>
          <w:szCs w:val="24"/>
        </w:rPr>
      </w:pPr>
      <w:r w:rsidRPr="00684677">
        <w:rPr>
          <w:rFonts w:ascii="Times New Roman" w:hAnsi="Times New Roman" w:cs="Times New Roman"/>
          <w:lang w:val="kk-KZ"/>
        </w:rPr>
        <w:t xml:space="preserve"> </w:t>
      </w:r>
      <w:r w:rsidRPr="00684677">
        <w:rPr>
          <w:rFonts w:ascii="Times New Roman" w:hAnsi="Times New Roman" w:cs="Times New Roman"/>
          <w:sz w:val="20"/>
          <w:szCs w:val="20"/>
          <w:lang w:val="kk-KZ"/>
        </w:rPr>
        <w:t xml:space="preserve">ОБЪЯВЛЕНИЕ </w:t>
      </w:r>
      <w:r w:rsidRPr="00684677">
        <w:rPr>
          <w:rFonts w:ascii="Times New Roman" w:hAnsi="Times New Roman" w:cs="Times New Roman"/>
          <w:sz w:val="20"/>
          <w:szCs w:val="20"/>
        </w:rPr>
        <w:t>О ПРОВЕДЕНИИ ЗАКУПА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4677">
        <w:rPr>
          <w:rFonts w:ascii="Times New Roman" w:hAnsi="Times New Roman" w:cs="Times New Roman"/>
          <w:sz w:val="20"/>
          <w:szCs w:val="20"/>
        </w:rPr>
        <w:t xml:space="preserve"> </w:t>
      </w:r>
      <w:r w:rsidRPr="0059459E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459E">
        <w:rPr>
          <w:rFonts w:ascii="Times New Roman" w:hAnsi="Times New Roman" w:cs="Times New Roman"/>
          <w:sz w:val="24"/>
          <w:szCs w:val="24"/>
        </w:rPr>
        <w:t xml:space="preserve"> передвижной неотложной медицинской помощи для линейных,</w:t>
      </w:r>
      <w:r w:rsidRPr="005945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9459E">
        <w:rPr>
          <w:rFonts w:ascii="Times New Roman" w:hAnsi="Times New Roman" w:cs="Times New Roman"/>
          <w:sz w:val="24"/>
          <w:szCs w:val="24"/>
        </w:rPr>
        <w:t>кардиологических, реанимационных бригад и бригад интенсивной</w:t>
      </w:r>
      <w:r w:rsidRPr="0059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9E">
        <w:rPr>
          <w:rFonts w:ascii="Times New Roman" w:hAnsi="Times New Roman" w:cs="Times New Roman"/>
          <w:sz w:val="24"/>
          <w:szCs w:val="24"/>
        </w:rPr>
        <w:t>терапии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84677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</w:rPr>
        <w:t>ОТКРЫТОГО КОНКУРСА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Состав конкурсной комиссии: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Главный врач: 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Байгулов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Мамадияр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Шайзадаевич</w:t>
      </w:r>
      <w:proofErr w:type="spellEnd"/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Члены комиссии:  Зам главного врача по медицинской части: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Кашемирова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Светлана Анатольевна</w:t>
      </w:r>
    </w:p>
    <w:p w:rsidR="0059459E" w:rsidRDefault="0059459E" w:rsidP="0059459E">
      <w:pPr>
        <w:ind w:left="1560"/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Экономист: Сикорская Елена Юрьевна</w:t>
      </w:r>
    </w:p>
    <w:p w:rsidR="0059459E" w:rsidRPr="00684677" w:rsidRDefault="0059459E" w:rsidP="0059459E">
      <w:pPr>
        <w:ind w:left="156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 эксперт: Вовк Вера Ивановна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84677">
        <w:rPr>
          <w:rFonts w:ascii="Times New Roman" w:hAnsi="Times New Roman" w:cs="Times New Roman"/>
          <w:sz w:val="20"/>
          <w:szCs w:val="20"/>
        </w:rPr>
        <w:t>Ст. фельдшер центральной станции  Капустина Ольга Анатольевна</w:t>
      </w:r>
    </w:p>
    <w:p w:rsidR="0059459E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Механик гаража: Степанов Владимир Петрович</w:t>
      </w:r>
    </w:p>
    <w:p w:rsidR="0059459E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Секретарь: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Айтжанова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А.Д.</w:t>
      </w:r>
    </w:p>
    <w:p w:rsidR="0059459E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Эксперты: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Стасюк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А.Н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Ширин В.А.</w:t>
      </w:r>
    </w:p>
    <w:p w:rsidR="00534275" w:rsidRPr="00684677" w:rsidRDefault="00534275" w:rsidP="00534275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Заявки на участие в закуп</w:t>
      </w:r>
      <w:r w:rsidRPr="00684677">
        <w:rPr>
          <w:rFonts w:ascii="Times New Roman" w:hAnsi="Times New Roman" w:cs="Times New Roman"/>
          <w:b/>
          <w:sz w:val="20"/>
          <w:szCs w:val="20"/>
        </w:rPr>
        <w:t>ках представлены следующими потенциальными поставщиками: 2</w:t>
      </w:r>
    </w:p>
    <w:tbl>
      <w:tblPr>
        <w:tblStyle w:val="a3"/>
        <w:tblW w:w="0" w:type="auto"/>
        <w:tblLook w:val="04A0"/>
      </w:tblPr>
      <w:tblGrid>
        <w:gridCol w:w="677"/>
        <w:gridCol w:w="3151"/>
        <w:gridCol w:w="1525"/>
        <w:gridCol w:w="2303"/>
        <w:gridCol w:w="1915"/>
      </w:tblGrid>
      <w:tr w:rsidR="00534275" w:rsidRPr="00684677" w:rsidTr="00534275">
        <w:tc>
          <w:tcPr>
            <w:tcW w:w="677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1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25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БИН (ИИН) (ИНН/УНП)</w:t>
            </w:r>
          </w:p>
        </w:tc>
        <w:tc>
          <w:tcPr>
            <w:tcW w:w="2303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915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Дата и время представления заявки</w:t>
            </w:r>
          </w:p>
        </w:tc>
      </w:tr>
      <w:tr w:rsidR="00534275" w:rsidRPr="00684677" w:rsidTr="00534275">
        <w:tc>
          <w:tcPr>
            <w:tcW w:w="677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1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TND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030440003414</w:t>
            </w:r>
          </w:p>
        </w:tc>
        <w:tc>
          <w:tcPr>
            <w:tcW w:w="2303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08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AE0878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Райымбека</w:t>
            </w:r>
            <w:proofErr w:type="spell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, дом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15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14-45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534275" w:rsidRPr="00684677" w:rsidTr="00534275">
        <w:tc>
          <w:tcPr>
            <w:tcW w:w="677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1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ARKAU</w:t>
            </w:r>
            <w:r w:rsidRPr="00AE0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Innovations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020440000433</w:t>
            </w:r>
          </w:p>
        </w:tc>
        <w:tc>
          <w:tcPr>
            <w:tcW w:w="2303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РК, , </w:t>
            </w:r>
            <w:proofErr w:type="spell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34275" w:rsidRPr="00684677" w:rsidRDefault="00534275" w:rsidP="00CC75E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4-55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</w:tbl>
    <w:p w:rsidR="0059459E" w:rsidRPr="00534275" w:rsidRDefault="0059459E" w:rsidP="0059459E">
      <w:pPr>
        <w:outlineLvl w:val="0"/>
        <w:rPr>
          <w:rFonts w:ascii="Times New Roman" w:hAnsi="Times New Roman" w:cs="Times New Roman"/>
          <w:sz w:val="20"/>
          <w:szCs w:val="20"/>
          <w:lang w:val="kk-KZ"/>
        </w:rPr>
      </w:pP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84677">
        <w:rPr>
          <w:rFonts w:ascii="Times New Roman" w:hAnsi="Times New Roman" w:cs="Times New Roman"/>
          <w:b/>
          <w:sz w:val="20"/>
          <w:szCs w:val="20"/>
        </w:rPr>
        <w:t xml:space="preserve">Перечень закупаемых </w:t>
      </w:r>
      <w:r>
        <w:rPr>
          <w:rFonts w:ascii="Times New Roman" w:hAnsi="Times New Roman" w:cs="Times New Roman"/>
          <w:b/>
          <w:sz w:val="20"/>
          <w:szCs w:val="20"/>
        </w:rPr>
        <w:t xml:space="preserve">товаров в комплекте с медицинским </w:t>
      </w:r>
      <w:r w:rsidRPr="00684677">
        <w:rPr>
          <w:rFonts w:ascii="Times New Roman" w:hAnsi="Times New Roman" w:cs="Times New Roman"/>
          <w:b/>
          <w:sz w:val="20"/>
          <w:szCs w:val="20"/>
        </w:rPr>
        <w:t xml:space="preserve"> оборудовани</w:t>
      </w:r>
      <w:r>
        <w:rPr>
          <w:rFonts w:ascii="Times New Roman" w:hAnsi="Times New Roman" w:cs="Times New Roman"/>
          <w:b/>
          <w:sz w:val="20"/>
          <w:szCs w:val="20"/>
        </w:rPr>
        <w:t>ем</w:t>
      </w:r>
      <w:r w:rsidRPr="00684677">
        <w:rPr>
          <w:rFonts w:ascii="Times New Roman" w:hAnsi="Times New Roman" w:cs="Times New Roman"/>
          <w:b/>
          <w:sz w:val="20"/>
          <w:szCs w:val="20"/>
        </w:rPr>
        <w:t>:</w:t>
      </w:r>
      <w:r w:rsidR="00FB1E46">
        <w:rPr>
          <w:rFonts w:ascii="Times New Roman" w:hAnsi="Times New Roman" w:cs="Times New Roman"/>
          <w:b/>
          <w:sz w:val="20"/>
          <w:szCs w:val="20"/>
        </w:rPr>
        <w:t xml:space="preserve"> на общую сумму:               37 990 000 </w:t>
      </w:r>
      <w:r w:rsidRPr="00684677">
        <w:rPr>
          <w:rFonts w:ascii="Times New Roman" w:hAnsi="Times New Roman" w:cs="Times New Roman"/>
          <w:b/>
          <w:sz w:val="20"/>
          <w:szCs w:val="20"/>
        </w:rPr>
        <w:t>тенге</w:t>
      </w:r>
    </w:p>
    <w:tbl>
      <w:tblPr>
        <w:tblW w:w="616" w:type="pct"/>
        <w:tblLook w:val="04A0"/>
      </w:tblPr>
      <w:tblGrid>
        <w:gridCol w:w="1179"/>
      </w:tblGrid>
      <w:tr w:rsidR="0059459E" w:rsidRPr="00684677" w:rsidTr="00574574">
        <w:trPr>
          <w:trHeight w:val="74"/>
        </w:trPr>
        <w:tc>
          <w:tcPr>
            <w:tcW w:w="5000" w:type="pct"/>
            <w:vAlign w:val="center"/>
          </w:tcPr>
          <w:p w:rsidR="0059459E" w:rsidRPr="00684677" w:rsidRDefault="0059459E" w:rsidP="0057457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503"/>
        <w:gridCol w:w="1023"/>
        <w:gridCol w:w="3319"/>
        <w:gridCol w:w="1575"/>
        <w:gridCol w:w="1575"/>
        <w:gridCol w:w="1576"/>
      </w:tblGrid>
      <w:tr w:rsidR="0059459E" w:rsidRPr="00684677" w:rsidTr="00574574">
        <w:tc>
          <w:tcPr>
            <w:tcW w:w="50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19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Наименование лота</w:t>
            </w:r>
          </w:p>
        </w:tc>
        <w:tc>
          <w:tcPr>
            <w:tcW w:w="1575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75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Цена за ед., тенге</w:t>
            </w:r>
          </w:p>
        </w:tc>
        <w:tc>
          <w:tcPr>
            <w:tcW w:w="1576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Сумма, выделенная для закупки,</w:t>
            </w:r>
            <w:r w:rsidR="00CD4B9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CD4B9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CD4B94">
              <w:rPr>
                <w:rFonts w:ascii="Times New Roman" w:hAnsi="Times New Roman" w:cs="Times New Roman"/>
                <w:sz w:val="20"/>
                <w:szCs w:val="20"/>
              </w:rPr>
              <w:t xml:space="preserve"> НДС,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тенге</w:t>
            </w:r>
          </w:p>
        </w:tc>
      </w:tr>
      <w:tr w:rsidR="0059459E" w:rsidRPr="00684677" w:rsidTr="00574574">
        <w:tc>
          <w:tcPr>
            <w:tcW w:w="50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9" w:type="dxa"/>
          </w:tcPr>
          <w:p w:rsidR="0059459E" w:rsidRPr="00684677" w:rsidRDefault="00AE0878" w:rsidP="00AE08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59E">
              <w:rPr>
                <w:rFonts w:ascii="Times New Roman" w:hAnsi="Times New Roman" w:cs="Times New Roman"/>
                <w:sz w:val="24"/>
                <w:szCs w:val="24"/>
              </w:rPr>
              <w:t>Комплекс передвижной неотложной медицинской помощи для линейных,</w:t>
            </w:r>
            <w:r w:rsidRPr="00594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кардиологических, реанимационных бригад и бригад интенсивной</w:t>
            </w:r>
            <w:r w:rsidRPr="00594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59E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  <w:tc>
          <w:tcPr>
            <w:tcW w:w="1575" w:type="dxa"/>
          </w:tcPr>
          <w:p w:rsidR="0059459E" w:rsidRPr="00684677" w:rsidRDefault="00AE0878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75" w:type="dxa"/>
          </w:tcPr>
          <w:p w:rsidR="0059459E" w:rsidRPr="00684677" w:rsidRDefault="00FB1E46" w:rsidP="00FB1E4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37 99</w:t>
            </w:r>
            <w:r w:rsidR="00AE087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 </w:t>
            </w:r>
            <w:r w:rsidR="00AE087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,00</w:t>
            </w:r>
            <w:r w:rsidR="00AE087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тенге</w:t>
            </w:r>
          </w:p>
        </w:tc>
        <w:tc>
          <w:tcPr>
            <w:tcW w:w="1576" w:type="dxa"/>
          </w:tcPr>
          <w:p w:rsidR="0059459E" w:rsidRPr="00684677" w:rsidRDefault="00FB1E46" w:rsidP="00FB1E4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37 99</w:t>
            </w:r>
            <w:r w:rsidR="00AE0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000,00 </w:t>
            </w:r>
            <w:r w:rsidR="00AE0878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</w:tr>
    </w:tbl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Default="0059459E" w:rsidP="0059459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№ лота 1                                                                                                                                                                      Наименование лота: </w:t>
      </w:r>
      <w:r w:rsidR="00AE0878">
        <w:rPr>
          <w:rFonts w:ascii="Times New Roman" w:hAnsi="Times New Roman" w:cs="Times New Roman"/>
          <w:sz w:val="20"/>
          <w:szCs w:val="20"/>
        </w:rPr>
        <w:t>«</w:t>
      </w:r>
      <w:r w:rsidR="00AE0878" w:rsidRPr="0059459E">
        <w:rPr>
          <w:rFonts w:ascii="Times New Roman" w:hAnsi="Times New Roman" w:cs="Times New Roman"/>
          <w:sz w:val="24"/>
          <w:szCs w:val="24"/>
        </w:rPr>
        <w:t>Комплекс передвижной неотложной медицинской помощи для линейных,</w:t>
      </w:r>
      <w:r w:rsidR="00AE0878" w:rsidRPr="005945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0878" w:rsidRPr="0059459E">
        <w:rPr>
          <w:rFonts w:ascii="Times New Roman" w:hAnsi="Times New Roman" w:cs="Times New Roman"/>
          <w:sz w:val="24"/>
          <w:szCs w:val="24"/>
        </w:rPr>
        <w:t>кардиологических, реанимационных бригад и бригад интенсивной</w:t>
      </w:r>
      <w:r w:rsidR="00AE0878" w:rsidRPr="0059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878" w:rsidRPr="0059459E">
        <w:rPr>
          <w:rFonts w:ascii="Times New Roman" w:hAnsi="Times New Roman" w:cs="Times New Roman"/>
          <w:sz w:val="24"/>
          <w:szCs w:val="24"/>
        </w:rPr>
        <w:t>терапии</w:t>
      </w:r>
      <w:r w:rsidR="00AE0878">
        <w:rPr>
          <w:rFonts w:ascii="Times New Roman" w:hAnsi="Times New Roman" w:cs="Times New Roman"/>
          <w:sz w:val="24"/>
          <w:szCs w:val="24"/>
        </w:rPr>
        <w:t>»</w:t>
      </w:r>
    </w:p>
    <w:p w:rsidR="007402D4" w:rsidRDefault="007402D4" w:rsidP="0059459E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предоставленных документов: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7402D4" w:rsidTr="007402D4">
        <w:tc>
          <w:tcPr>
            <w:tcW w:w="534" w:type="dxa"/>
          </w:tcPr>
          <w:p w:rsidR="007402D4" w:rsidRDefault="007402D4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46" w:type="dxa"/>
          </w:tcPr>
          <w:p w:rsidR="007402D4" w:rsidRDefault="007402D4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191" w:type="dxa"/>
          </w:tcPr>
          <w:p w:rsidR="007402D4" w:rsidRDefault="007402D4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r>
              <w:rPr>
                <w:rStyle w:val="s0"/>
              </w:rPr>
      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r>
              <w:rPr>
                <w:rStyle w:val="s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r>
              <w:rPr>
                <w:rStyle w:val="s0"/>
              </w:rPr>
      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r>
              <w:rPr>
                <w:rStyle w:val="s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r>
              <w:rPr>
                <w:rStyle w:val="s0"/>
              </w:rPr>
      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      </w:r>
            <w:proofErr w:type="spellStart"/>
            <w:r>
              <w:rPr>
                <w:rStyle w:val="s0"/>
              </w:rPr>
              <w:t>веб-портала</w:t>
            </w:r>
            <w:proofErr w:type="spellEnd"/>
            <w:r>
              <w:rPr>
                <w:rStyle w:val="s0"/>
              </w:rPr>
              <w:t xml:space="preserve"> «электронного правительства»;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proofErr w:type="gramStart"/>
            <w:r>
              <w:rPr>
                <w:rStyle w:val="s0"/>
              </w:rPr>
      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</w:t>
            </w:r>
            <w:r>
              <w:rPr>
                <w:rStyle w:val="s0"/>
              </w:rPr>
              <w:lastRenderedPageBreak/>
              <w:t>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      </w:r>
            <w:proofErr w:type="gramEnd"/>
            <w:r>
              <w:rPr>
                <w:rStyle w:val="s0"/>
              </w:rPr>
      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</w:pPr>
            <w:r>
              <w:rPr>
                <w:rStyle w:val="s0"/>
              </w:rPr>
      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11) заявленную потенциальным поставщиком таблицу цен по </w:t>
            </w:r>
            <w:hyperlink r:id="rId5" w:history="1">
              <w:r>
                <w:rPr>
                  <w:rStyle w:val="a4"/>
                </w:rPr>
                <w:t>форме</w:t>
              </w:r>
            </w:hyperlink>
            <w:r>
              <w:rPr>
                <w:rStyle w:val="s0"/>
              </w:rPr>
              <w:t>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12) сопутствующие услуги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942CD" w:rsidTr="007402D4">
        <w:tc>
          <w:tcPr>
            <w:tcW w:w="534" w:type="dxa"/>
          </w:tcPr>
          <w:p w:rsidR="008942CD" w:rsidRDefault="008942CD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942CD" w:rsidRDefault="008942CD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13) 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3191" w:type="dxa"/>
          </w:tcPr>
          <w:p w:rsidR="008942CD" w:rsidRDefault="00B4656F" w:rsidP="0059459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7402D4" w:rsidRPr="00684677" w:rsidRDefault="007402D4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Председатель комиссии:   ____________________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Байгулов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М.Ш.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Члены комиссии:               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 Заместитель гл. врача по медицинской части _____________________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Кашемирова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Экономист:                                                                 _____________________ Сикорская Е.Ю.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Старший фельдшер центральной станции       _____________________  Капустина О.А.</w:t>
      </w:r>
    </w:p>
    <w:p w:rsidR="0059459E" w:rsidRPr="00684677" w:rsidRDefault="00413733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 эксперт</w:t>
      </w:r>
      <w:r w:rsidR="0059459E" w:rsidRPr="006846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_____________________ </w:t>
      </w:r>
      <w:r>
        <w:rPr>
          <w:rFonts w:ascii="Times New Roman" w:hAnsi="Times New Roman" w:cs="Times New Roman"/>
          <w:sz w:val="20"/>
          <w:szCs w:val="20"/>
        </w:rPr>
        <w:t>Вовк В.И.</w:t>
      </w:r>
    </w:p>
    <w:p w:rsidR="0059459E" w:rsidRPr="00684677" w:rsidRDefault="00413733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Механик гаража                                                  ________________ Степанов В.П.</w:t>
      </w:r>
    </w:p>
    <w:p w:rsidR="0059459E" w:rsidRPr="009B2526" w:rsidRDefault="0059459E" w:rsidP="0059459E">
      <w:pPr>
        <w:outlineLvl w:val="0"/>
        <w:rPr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Секретарь: бухгалтер по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госзакупкам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>:  __________</w:t>
      </w:r>
      <w:r>
        <w:rPr>
          <w:sz w:val="20"/>
          <w:szCs w:val="20"/>
        </w:rPr>
        <w:t xml:space="preserve">______________ </w:t>
      </w:r>
      <w:proofErr w:type="spellStart"/>
      <w:r>
        <w:rPr>
          <w:sz w:val="20"/>
          <w:szCs w:val="20"/>
        </w:rPr>
        <w:t>Айтжанова</w:t>
      </w:r>
      <w:proofErr w:type="spellEnd"/>
      <w:r>
        <w:rPr>
          <w:sz w:val="20"/>
          <w:szCs w:val="20"/>
        </w:rPr>
        <w:t xml:space="preserve"> А.Д.</w:t>
      </w:r>
    </w:p>
    <w:p w:rsidR="002A6AD1" w:rsidRDefault="00B20A97">
      <w:r>
        <w:t xml:space="preserve"> Эксперты:                 _______________ </w:t>
      </w:r>
      <w:proofErr w:type="spellStart"/>
      <w:r>
        <w:t>Стасюк</w:t>
      </w:r>
      <w:proofErr w:type="spellEnd"/>
      <w:r>
        <w:t xml:space="preserve"> А.Н.</w:t>
      </w:r>
    </w:p>
    <w:p w:rsidR="00B20A97" w:rsidRDefault="00B20A97">
      <w:r>
        <w:t xml:space="preserve">                                    ________________ Ширин В.А.</w:t>
      </w:r>
    </w:p>
    <w:sectPr w:rsidR="00B20A97" w:rsidSect="0091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9E"/>
    <w:rsid w:val="001F1533"/>
    <w:rsid w:val="002A6AD1"/>
    <w:rsid w:val="002E07C6"/>
    <w:rsid w:val="00413733"/>
    <w:rsid w:val="004C157C"/>
    <w:rsid w:val="00534275"/>
    <w:rsid w:val="0059459E"/>
    <w:rsid w:val="007402D4"/>
    <w:rsid w:val="008038F4"/>
    <w:rsid w:val="0084063C"/>
    <w:rsid w:val="008942CD"/>
    <w:rsid w:val="00977973"/>
    <w:rsid w:val="00AC229D"/>
    <w:rsid w:val="00AE0878"/>
    <w:rsid w:val="00B20A97"/>
    <w:rsid w:val="00B4656F"/>
    <w:rsid w:val="00CD4B94"/>
    <w:rsid w:val="00FB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8942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basedOn w:val="a0"/>
    <w:rsid w:val="008942CD"/>
    <w:rPr>
      <w:color w:val="333399"/>
      <w:u w:val="single"/>
    </w:rPr>
  </w:style>
  <w:style w:type="character" w:customStyle="1" w:styleId="s2">
    <w:name w:val="s2"/>
    <w:basedOn w:val="a0"/>
    <w:rsid w:val="008942C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5530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FBAA-A256-4A7B-997D-82539681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13</cp:revision>
  <dcterms:created xsi:type="dcterms:W3CDTF">2018-09-14T05:31:00Z</dcterms:created>
  <dcterms:modified xsi:type="dcterms:W3CDTF">2018-09-18T03:46:00Z</dcterms:modified>
</cp:coreProperties>
</file>